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46775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46775B">
              <w:rPr>
                <w:rFonts w:cs="Arial"/>
                <w:b/>
                <w:szCs w:val="20"/>
              </w:rPr>
              <w:t>26-08-10-1000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46775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46775B">
              <w:rPr>
                <w:rFonts w:cs="Arial"/>
                <w:b/>
                <w:szCs w:val="20"/>
              </w:rPr>
              <w:t>Neubau des KinderCampus in Mutterstadt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46775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46775B">
              <w:rPr>
                <w:rFonts w:cs="Arial"/>
                <w:b/>
                <w:szCs w:val="20"/>
              </w:rPr>
              <w:t>Los 22 - Schreinerarbeiten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cBP9GjdTTFEAmdUp7vEUVsLX4zMA2HZvL9m7WzBHlzjxc4AHa1Y2jI340l2B0PzR/zRTpl9g4OXvGvq7Iwqvw==" w:salt="SBrNXQqq7JtsnENdw0kGm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75B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077A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1331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Markus Kimmich</cp:lastModifiedBy>
  <cp:revision>3</cp:revision>
  <dcterms:created xsi:type="dcterms:W3CDTF">2026-07-07T09:51:00Z</dcterms:created>
  <dcterms:modified xsi:type="dcterms:W3CDTF">2026-07-07T09:51:00Z</dcterms:modified>
</cp:coreProperties>
</file>